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B5524" w:rsidRPr="00CF1DA4" w:rsidRDefault="003B5524" w:rsidP="00CF1DA4">
      <w:pPr>
        <w:pStyle w:val="APAHeadingCenter"/>
        <w:rPr>
          <w:rFonts w:hAnsi="Times New Roman" w:cs="Times New Roman"/>
        </w:rPr>
      </w:pPr>
    </w:p>
    <w:p w:rsidR="003B5524" w:rsidRPr="00CF1DA4" w:rsidRDefault="003B5524" w:rsidP="00CF1DA4">
      <w:pPr>
        <w:pStyle w:val="APAHeadingCenter"/>
        <w:rPr>
          <w:rFonts w:hAnsi="Times New Roman" w:cs="Times New Roman"/>
        </w:rPr>
      </w:pPr>
    </w:p>
    <w:p w:rsidR="003B5524" w:rsidRPr="00CF1DA4" w:rsidRDefault="003B5524" w:rsidP="00CF1DA4">
      <w:pPr>
        <w:pStyle w:val="APAHeadingCenter"/>
        <w:rPr>
          <w:rFonts w:hAnsi="Times New Roman" w:cs="Times New Roman"/>
        </w:rPr>
      </w:pPr>
    </w:p>
    <w:p w:rsidR="003B5524" w:rsidRPr="00CF1DA4" w:rsidRDefault="003B5524" w:rsidP="00CF1DA4">
      <w:pPr>
        <w:pStyle w:val="APAHeadingCenter"/>
        <w:rPr>
          <w:rFonts w:hAnsi="Times New Roman" w:cs="Times New Roman"/>
        </w:rPr>
      </w:pPr>
    </w:p>
    <w:p w:rsidR="003B5524" w:rsidRPr="00CF1DA4" w:rsidRDefault="003B5524" w:rsidP="00CF1DA4">
      <w:pPr>
        <w:pStyle w:val="APAHeadingCenter"/>
        <w:rPr>
          <w:rFonts w:hAnsi="Times New Roman" w:cs="Times New Roman"/>
        </w:rPr>
      </w:pPr>
    </w:p>
    <w:p w:rsidR="003B5524" w:rsidRPr="00CF1DA4" w:rsidRDefault="003B5524" w:rsidP="00CF1DA4">
      <w:pPr>
        <w:pStyle w:val="APAHeadingCenter"/>
        <w:rPr>
          <w:rFonts w:hAnsi="Times New Roman" w:cs="Times New Roman"/>
        </w:rPr>
      </w:pPr>
    </w:p>
    <w:p w:rsidR="003B5524" w:rsidRPr="00CF1DA4" w:rsidRDefault="003B5524" w:rsidP="00CF1DA4">
      <w:pPr>
        <w:pStyle w:val="APAHeadingCenter"/>
        <w:rPr>
          <w:rFonts w:hAnsi="Times New Roman" w:cs="Times New Roman"/>
        </w:rPr>
      </w:pPr>
    </w:p>
    <w:p w:rsidR="003B5524" w:rsidRPr="00CF1DA4" w:rsidRDefault="003B5524" w:rsidP="00CF1DA4">
      <w:pPr>
        <w:pStyle w:val="APAHeadingCenter"/>
        <w:rPr>
          <w:rFonts w:hAnsi="Times New Roman" w:cs="Times New Roman"/>
        </w:rPr>
      </w:pPr>
    </w:p>
    <w:p w:rsidR="003B5524" w:rsidRPr="00CF1DA4" w:rsidRDefault="003B5524" w:rsidP="00CF1DA4">
      <w:pPr>
        <w:pStyle w:val="APAHeadingCenter"/>
        <w:rPr>
          <w:rFonts w:hAnsi="Times New Roman" w:cs="Times New Roman"/>
        </w:rPr>
      </w:pPr>
    </w:p>
    <w:p w:rsidR="003B5524" w:rsidRDefault="00BF479F" w:rsidP="00BF479F">
      <w:pPr>
        <w:pStyle w:val="APA"/>
        <w:jc w:val="center"/>
        <w:rPr>
          <w:rFonts w:hAnsi="Times New Roman" w:cs="Times New Roman"/>
        </w:rPr>
      </w:pPr>
      <w:r>
        <w:rPr>
          <w:rFonts w:hAnsi="Times New Roman" w:cs="Times New Roman"/>
        </w:rPr>
        <w:t>Name</w:t>
      </w:r>
    </w:p>
    <w:p w:rsidR="00BF479F" w:rsidRDefault="00BF479F" w:rsidP="00BF479F">
      <w:pPr>
        <w:pStyle w:val="APA"/>
        <w:jc w:val="center"/>
        <w:rPr>
          <w:rFonts w:hAnsi="Times New Roman" w:cs="Times New Roman"/>
        </w:rPr>
      </w:pPr>
      <w:r>
        <w:rPr>
          <w:rFonts w:hAnsi="Times New Roman" w:cs="Times New Roman"/>
        </w:rPr>
        <w:t>Institution</w:t>
      </w:r>
    </w:p>
    <w:p w:rsidR="00BF479F" w:rsidRDefault="00BF479F" w:rsidP="00BF479F">
      <w:pPr>
        <w:pStyle w:val="APA"/>
        <w:jc w:val="center"/>
        <w:rPr>
          <w:rFonts w:hAnsi="Times New Roman" w:cs="Times New Roman"/>
        </w:rPr>
      </w:pPr>
      <w:r>
        <w:rPr>
          <w:rFonts w:hAnsi="Times New Roman" w:cs="Times New Roman"/>
        </w:rPr>
        <w:t>Date</w:t>
      </w:r>
    </w:p>
    <w:p w:rsidR="00BF479F" w:rsidRPr="00CF1DA4" w:rsidRDefault="00BF479F" w:rsidP="00BF479F">
      <w:pPr>
        <w:pStyle w:val="APA"/>
        <w:jc w:val="center"/>
        <w:rPr>
          <w:rFonts w:hAnsi="Times New Roman" w:cs="Times New Roman"/>
        </w:rPr>
      </w:pPr>
      <w:r>
        <w:rPr>
          <w:rFonts w:hAnsi="Times New Roman" w:cs="Times New Roman"/>
        </w:rPr>
        <w:t>Watson vs. Leininger</w:t>
      </w:r>
    </w:p>
    <w:p w:rsidR="003B5524" w:rsidRPr="00CF1DA4" w:rsidRDefault="003B5524" w:rsidP="00CF1DA4">
      <w:pPr>
        <w:pStyle w:val="APAHeadingCenter"/>
        <w:rPr>
          <w:rFonts w:hAnsi="Times New Roman" w:cs="Times New Roman"/>
        </w:rPr>
      </w:pPr>
    </w:p>
    <w:p w:rsidR="003B5524" w:rsidRPr="00CF1DA4" w:rsidRDefault="003B5524" w:rsidP="00CF1DA4">
      <w:pPr>
        <w:pStyle w:val="APAHeadingCenter"/>
        <w:rPr>
          <w:rFonts w:hAnsi="Times New Roman" w:cs="Times New Roman"/>
        </w:rPr>
      </w:pPr>
    </w:p>
    <w:p w:rsidR="003B5524" w:rsidRPr="00CF1DA4" w:rsidRDefault="003B5524" w:rsidP="00CF1DA4">
      <w:pPr>
        <w:pStyle w:val="APAHeadingCenter"/>
        <w:rPr>
          <w:rFonts w:hAnsi="Times New Roman" w:cs="Times New Roman"/>
        </w:rPr>
      </w:pPr>
    </w:p>
    <w:p w:rsidR="003B5524" w:rsidRPr="00CF1DA4" w:rsidRDefault="003B5524" w:rsidP="00CF1DA4">
      <w:pPr>
        <w:pStyle w:val="APAHeadingCenter"/>
        <w:rPr>
          <w:rFonts w:hAnsi="Times New Roman" w:cs="Times New Roman"/>
        </w:rPr>
      </w:pPr>
    </w:p>
    <w:p w:rsidR="003B5524" w:rsidRPr="00CF1DA4" w:rsidRDefault="003B5524" w:rsidP="00CF1DA4">
      <w:pPr>
        <w:pStyle w:val="APA"/>
        <w:rPr>
          <w:rFonts w:hAnsi="Times New Roman" w:cs="Times New Roman"/>
        </w:rPr>
        <w:sectPr w:rsidR="003B5524" w:rsidRPr="00CF1DA4" w:rsidSect="003B5524">
          <w:headerReference w:type="default" r:id="rId6"/>
          <w:headerReference w:type="first" r:id="rId7"/>
          <w:pgSz w:w="12240" w:h="15840"/>
          <w:pgMar w:top="1440" w:right="1440" w:bottom="1440" w:left="1440" w:header="720" w:footer="720" w:gutter="0"/>
          <w:cols w:space="720"/>
          <w:docGrid w:linePitch="326"/>
        </w:sectPr>
      </w:pPr>
    </w:p>
    <w:p w:rsidR="003B5524" w:rsidRPr="00CF1DA4" w:rsidRDefault="003B5524" w:rsidP="00CF1DA4">
      <w:pPr>
        <w:pStyle w:val="APAHeadingCenter"/>
        <w:rPr>
          <w:rFonts w:hAnsi="Times New Roman" w:cs="Times New Roman"/>
        </w:rPr>
      </w:pPr>
      <w:r w:rsidRPr="00CF1DA4">
        <w:rPr>
          <w:rFonts w:hAnsi="Times New Roman" w:cs="Times New Roman"/>
        </w:rPr>
        <w:lastRenderedPageBreak/>
        <w:t>Watson vs. Leininger</w:t>
      </w:r>
    </w:p>
    <w:p w:rsidR="00CF1DA4" w:rsidRPr="00CF1DA4" w:rsidRDefault="00244F44" w:rsidP="00CF1DA4">
      <w:pPr>
        <w:pStyle w:val="APA"/>
        <w:rPr>
          <w:rFonts w:hAnsi="Times New Roman" w:cs="Times New Roman"/>
        </w:rPr>
      </w:pPr>
      <w:bookmarkStart w:id="0" w:name="_GoBack"/>
      <w:r w:rsidRPr="00244F44">
        <w:rPr>
          <w:rFonts w:hAnsi="Times New Roman" w:cs="Times New Roman"/>
          <w:noProof/>
        </w:rPr>
        <w:t>Madeleine</w:t>
      </w:r>
      <w:r>
        <w:rPr>
          <w:rFonts w:hAnsi="Times New Roman" w:cs="Times New Roman"/>
          <w:noProof/>
        </w:rPr>
        <w:t xml:space="preserve"> Leininger first coined the theory of transcultural nursing</w:t>
      </w:r>
      <w:r w:rsidR="003B5524" w:rsidRPr="00CF1DA4">
        <w:rPr>
          <w:rFonts w:hAnsi="Times New Roman" w:cs="Times New Roman"/>
        </w:rPr>
        <w:t>. The field of nursing requires that all nurses should be respectful and mindful of our customers’ (patients) culture and religion.  According to Leininger’s theory, hospit</w:t>
      </w:r>
      <w:r w:rsidR="00F52FDD" w:rsidRPr="00CF1DA4">
        <w:rPr>
          <w:rFonts w:hAnsi="Times New Roman" w:cs="Times New Roman"/>
        </w:rPr>
        <w:t xml:space="preserve">als should </w:t>
      </w:r>
      <w:r>
        <w:rPr>
          <w:rFonts w:hAnsi="Times New Roman" w:cs="Times New Roman"/>
          <w:noProof/>
        </w:rPr>
        <w:t>have not only</w:t>
      </w:r>
      <w:r w:rsidR="00F52FDD" w:rsidRPr="00244F44">
        <w:rPr>
          <w:rFonts w:hAnsi="Times New Roman" w:cs="Times New Roman"/>
          <w:noProof/>
        </w:rPr>
        <w:t xml:space="preserve"> the mer</w:t>
      </w:r>
      <w:r w:rsidR="003B5524" w:rsidRPr="00244F44">
        <w:rPr>
          <w:rFonts w:hAnsi="Times New Roman" w:cs="Times New Roman"/>
          <w:noProof/>
        </w:rPr>
        <w:t>e knowledge of the patient’s culture</w:t>
      </w:r>
      <w:r w:rsidR="003B5524" w:rsidRPr="00CF1DA4">
        <w:rPr>
          <w:rFonts w:hAnsi="Times New Roman" w:cs="Times New Roman"/>
        </w:rPr>
        <w:t xml:space="preserve"> but also </w:t>
      </w:r>
      <w:r w:rsidR="00F52FDD" w:rsidRPr="00CF1DA4">
        <w:rPr>
          <w:rFonts w:hAnsi="Times New Roman" w:cs="Times New Roman"/>
        </w:rPr>
        <w:t xml:space="preserve">the nurse should be part and parcel of the culture </w:t>
      </w:r>
      <w:r w:rsidR="00F52FDD" w:rsidRPr="00244F44">
        <w:rPr>
          <w:rFonts w:hAnsi="Times New Roman" w:cs="Times New Roman"/>
          <w:noProof/>
        </w:rPr>
        <w:t>to</w:t>
      </w:r>
      <w:r w:rsidR="00F52FDD" w:rsidRPr="00CF1DA4">
        <w:rPr>
          <w:rFonts w:hAnsi="Times New Roman" w:cs="Times New Roman"/>
        </w:rPr>
        <w:t xml:space="preserve"> be effective in the execution of their duties. The process of immersing culture into professional health care services is crucial for any hospital administration. Also, the nurses will understand better how to treat the patients in folk care systems. I believe that it is important for nurses to understand the culture, religion</w:t>
      </w:r>
      <w:r>
        <w:rPr>
          <w:rFonts w:hAnsi="Times New Roman" w:cs="Times New Roman"/>
        </w:rPr>
        <w:t>,</w:t>
      </w:r>
      <w:r w:rsidR="00F52FDD" w:rsidRPr="00CF1DA4">
        <w:rPr>
          <w:rFonts w:hAnsi="Times New Roman" w:cs="Times New Roman"/>
        </w:rPr>
        <w:t xml:space="preserve"> </w:t>
      </w:r>
      <w:r w:rsidR="00F52FDD" w:rsidRPr="00244F44">
        <w:rPr>
          <w:rFonts w:hAnsi="Times New Roman" w:cs="Times New Roman"/>
          <w:noProof/>
        </w:rPr>
        <w:t>and</w:t>
      </w:r>
      <w:r w:rsidR="00F52FDD" w:rsidRPr="00CF1DA4">
        <w:rPr>
          <w:rFonts w:hAnsi="Times New Roman" w:cs="Times New Roman"/>
        </w:rPr>
        <w:t xml:space="preserve"> beliefs will make them aware of how to treat each </w:t>
      </w:r>
      <w:r w:rsidR="00F52FDD" w:rsidRPr="00244F44">
        <w:rPr>
          <w:rFonts w:hAnsi="Times New Roman" w:cs="Times New Roman"/>
          <w:noProof/>
        </w:rPr>
        <w:t>patient</w:t>
      </w:r>
      <w:r w:rsidR="00F52FDD" w:rsidRPr="00CF1DA4">
        <w:rPr>
          <w:rFonts w:hAnsi="Times New Roman" w:cs="Times New Roman"/>
        </w:rPr>
        <w:t>. The theory may seem irrelevant based on the assumption that the hospital stay is usually short-lived. It is</w:t>
      </w:r>
      <w:r>
        <w:rPr>
          <w:rFonts w:hAnsi="Times New Roman" w:cs="Times New Roman"/>
        </w:rPr>
        <w:t>, however,</w:t>
      </w:r>
      <w:r w:rsidR="00F52FDD" w:rsidRPr="00CF1DA4">
        <w:rPr>
          <w:rFonts w:hAnsi="Times New Roman" w:cs="Times New Roman"/>
        </w:rPr>
        <w:t xml:space="preserve"> crucial for the nurses to appreciate every patient’s culture. The Leininger’s theory is instrumental in shaping the way </w:t>
      </w:r>
      <w:r>
        <w:rPr>
          <w:rFonts w:hAnsi="Times New Roman" w:cs="Times New Roman"/>
          <w:noProof/>
        </w:rPr>
        <w:t>in</w:t>
      </w:r>
      <w:r w:rsidR="00F52FDD" w:rsidRPr="00CF1DA4">
        <w:rPr>
          <w:rFonts w:hAnsi="Times New Roman" w:cs="Times New Roman"/>
        </w:rPr>
        <w:t xml:space="preserve"> which patients treat </w:t>
      </w:r>
      <w:r>
        <w:rPr>
          <w:rFonts w:hAnsi="Times New Roman" w:cs="Times New Roman"/>
          <w:noProof/>
        </w:rPr>
        <w:t>people living with HIV</w:t>
      </w:r>
      <w:r w:rsidR="005C4A02" w:rsidRPr="00CF1DA4">
        <w:rPr>
          <w:rFonts w:hAnsi="Times New Roman" w:cs="Times New Roman"/>
        </w:rPr>
        <w:t>, rape and abuse victims and the emergency cases. Disaster and emergency doctors and doctors without borders require such information so that they understand how well to offer their services</w:t>
      </w:r>
      <w:r w:rsidR="00CF1DA4" w:rsidRPr="00CF1DA4">
        <w:rPr>
          <w:rFonts w:hAnsi="Times New Roman" w:cs="Times New Roman"/>
        </w:rPr>
        <w:t xml:space="preserve"> (Smith, M. 2015)</w:t>
      </w:r>
      <w:r w:rsidR="005C4A02" w:rsidRPr="00CF1DA4">
        <w:rPr>
          <w:rFonts w:hAnsi="Times New Roman" w:cs="Times New Roman"/>
        </w:rPr>
        <w:t xml:space="preserve">. </w:t>
      </w:r>
    </w:p>
    <w:p w:rsidR="003B5524" w:rsidRPr="00CF1DA4" w:rsidRDefault="005C4A02" w:rsidP="00CF1DA4">
      <w:pPr>
        <w:pStyle w:val="APA"/>
        <w:rPr>
          <w:rFonts w:hAnsi="Times New Roman" w:cs="Times New Roman"/>
        </w:rPr>
      </w:pPr>
      <w:r w:rsidRPr="00CF1DA4">
        <w:rPr>
          <w:rFonts w:hAnsi="Times New Roman" w:cs="Times New Roman"/>
        </w:rPr>
        <w:t xml:space="preserve">Jean Watson theory of nursing argues that a person should </w:t>
      </w:r>
      <w:r w:rsidRPr="00244F44">
        <w:rPr>
          <w:rFonts w:hAnsi="Times New Roman" w:cs="Times New Roman"/>
          <w:noProof/>
        </w:rPr>
        <w:t>be treated</w:t>
      </w:r>
      <w:r w:rsidRPr="00CF1DA4">
        <w:rPr>
          <w:rFonts w:hAnsi="Times New Roman" w:cs="Times New Roman"/>
        </w:rPr>
        <w:t xml:space="preserve"> greater than a sum of their parts. The </w:t>
      </w:r>
      <w:r w:rsidRPr="00244F44">
        <w:rPr>
          <w:rFonts w:hAnsi="Times New Roman" w:cs="Times New Roman"/>
          <w:noProof/>
        </w:rPr>
        <w:t>carative</w:t>
      </w:r>
      <w:r w:rsidRPr="00CF1DA4">
        <w:rPr>
          <w:rFonts w:hAnsi="Times New Roman" w:cs="Times New Roman"/>
        </w:rPr>
        <w:t xml:space="preserve"> factors defined </w:t>
      </w:r>
      <w:r w:rsidRPr="00244F44">
        <w:rPr>
          <w:rFonts w:hAnsi="Times New Roman" w:cs="Times New Roman"/>
          <w:noProof/>
        </w:rPr>
        <w:t>in theory</w:t>
      </w:r>
      <w:r w:rsidRPr="00CF1DA4">
        <w:rPr>
          <w:rFonts w:hAnsi="Times New Roman" w:cs="Times New Roman"/>
        </w:rPr>
        <w:t xml:space="preserve"> has differentiated the nursing field for ages. </w:t>
      </w:r>
      <w:r w:rsidR="006D0318" w:rsidRPr="00CF1DA4">
        <w:rPr>
          <w:rFonts w:hAnsi="Times New Roman" w:cs="Times New Roman"/>
        </w:rPr>
        <w:t xml:space="preserve">According to Watson, the nursing field is a science that seeks to understand </w:t>
      </w:r>
      <w:r w:rsidR="00244F44">
        <w:rPr>
          <w:rFonts w:hAnsi="Times New Roman" w:cs="Times New Roman"/>
        </w:rPr>
        <w:t xml:space="preserve">the </w:t>
      </w:r>
      <w:r w:rsidR="006D0318" w:rsidRPr="00244F44">
        <w:rPr>
          <w:rFonts w:hAnsi="Times New Roman" w:cs="Times New Roman"/>
          <w:noProof/>
        </w:rPr>
        <w:t>human</w:t>
      </w:r>
      <w:r w:rsidR="006D0318" w:rsidRPr="00CF1DA4">
        <w:rPr>
          <w:rFonts w:hAnsi="Times New Roman" w:cs="Times New Roman"/>
        </w:rPr>
        <w:t xml:space="preserve"> </w:t>
      </w:r>
      <w:r w:rsidR="006D0318" w:rsidRPr="00244F44">
        <w:rPr>
          <w:rFonts w:hAnsi="Times New Roman" w:cs="Times New Roman"/>
          <w:noProof/>
        </w:rPr>
        <w:t>health</w:t>
      </w:r>
      <w:r w:rsidR="00244F44">
        <w:rPr>
          <w:rFonts w:hAnsi="Times New Roman" w:cs="Times New Roman"/>
          <w:noProof/>
        </w:rPr>
        <w:t>-</w:t>
      </w:r>
      <w:r w:rsidR="006D0318" w:rsidRPr="00244F44">
        <w:rPr>
          <w:rFonts w:hAnsi="Times New Roman" w:cs="Times New Roman"/>
          <w:noProof/>
        </w:rPr>
        <w:t>illness</w:t>
      </w:r>
      <w:r w:rsidR="006D0318" w:rsidRPr="00CF1DA4">
        <w:rPr>
          <w:rFonts w:hAnsi="Times New Roman" w:cs="Times New Roman"/>
        </w:rPr>
        <w:t xml:space="preserve"> experience that should </w:t>
      </w:r>
      <w:r w:rsidR="006D0318" w:rsidRPr="000B5736">
        <w:rPr>
          <w:rFonts w:hAnsi="Times New Roman" w:cs="Times New Roman"/>
          <w:noProof/>
        </w:rPr>
        <w:t>be treated</w:t>
      </w:r>
      <w:r w:rsidR="006D0318" w:rsidRPr="00CF1DA4">
        <w:rPr>
          <w:rFonts w:hAnsi="Times New Roman" w:cs="Times New Roman"/>
        </w:rPr>
        <w:t xml:space="preserve"> through personal, professional, ethical and </w:t>
      </w:r>
      <w:r w:rsidR="00244F44">
        <w:rPr>
          <w:rFonts w:hAnsi="Times New Roman" w:cs="Times New Roman"/>
        </w:rPr>
        <w:t>a</w:t>
      </w:r>
      <w:r w:rsidR="006D0318" w:rsidRPr="00244F44">
        <w:rPr>
          <w:rFonts w:hAnsi="Times New Roman" w:cs="Times New Roman"/>
          <w:noProof/>
        </w:rPr>
        <w:t>esthetic</w:t>
      </w:r>
      <w:r w:rsidR="006D0318" w:rsidRPr="00CF1DA4">
        <w:rPr>
          <w:rFonts w:hAnsi="Times New Roman" w:cs="Times New Roman"/>
        </w:rPr>
        <w:t xml:space="preserve"> human transactions.</w:t>
      </w:r>
      <w:r w:rsidR="00CF1DA4" w:rsidRPr="00CF1DA4">
        <w:rPr>
          <w:rFonts w:hAnsi="Times New Roman" w:cs="Times New Roman"/>
        </w:rPr>
        <w:t xml:space="preserve"> </w:t>
      </w:r>
      <w:r w:rsidR="006D0318" w:rsidRPr="00CF1DA4">
        <w:rPr>
          <w:rFonts w:hAnsi="Times New Roman" w:cs="Times New Roman"/>
        </w:rPr>
        <w:t xml:space="preserve">In conclusion, I believe that the </w:t>
      </w:r>
      <w:r w:rsidR="00CF1DA4" w:rsidRPr="00CF1DA4">
        <w:rPr>
          <w:rFonts w:hAnsi="Times New Roman" w:cs="Times New Roman"/>
        </w:rPr>
        <w:t xml:space="preserve">Leininger theory is relevant and </w:t>
      </w:r>
      <w:r w:rsidRPr="00CF1DA4">
        <w:rPr>
          <w:rFonts w:hAnsi="Times New Roman" w:cs="Times New Roman"/>
        </w:rPr>
        <w:t xml:space="preserve">important in today </w:t>
      </w:r>
      <w:r w:rsidRPr="00244F44">
        <w:rPr>
          <w:rFonts w:hAnsi="Times New Roman" w:cs="Times New Roman"/>
          <w:noProof/>
        </w:rPr>
        <w:t>healthcare</w:t>
      </w:r>
      <w:r w:rsidRPr="00CF1DA4">
        <w:rPr>
          <w:rFonts w:hAnsi="Times New Roman" w:cs="Times New Roman"/>
        </w:rPr>
        <w:t xml:space="preserve"> institutions more than it was 30 years ago.</w:t>
      </w:r>
      <w:r w:rsidR="00CF1DA4" w:rsidRPr="00CF1DA4">
        <w:rPr>
          <w:rFonts w:hAnsi="Times New Roman" w:cs="Times New Roman"/>
        </w:rPr>
        <w:t xml:space="preserve"> </w:t>
      </w:r>
      <w:r w:rsidR="00BF479F">
        <w:rPr>
          <w:rFonts w:hAnsi="Times New Roman" w:cs="Times New Roman"/>
        </w:rPr>
        <w:t>“</w:t>
      </w:r>
      <w:r w:rsidR="00CF1DA4" w:rsidRPr="00CF1DA4">
        <w:rPr>
          <w:rFonts w:hAnsi="Times New Roman" w:cs="Times New Roman"/>
        </w:rPr>
        <w:t xml:space="preserve">Understanding the patients’ culture and religion will aid in the process of </w:t>
      </w:r>
      <w:r w:rsidR="00CF1DA4" w:rsidRPr="00244F44">
        <w:rPr>
          <w:rFonts w:hAnsi="Times New Roman" w:cs="Times New Roman"/>
          <w:noProof/>
        </w:rPr>
        <w:t>policy</w:t>
      </w:r>
      <w:r w:rsidR="00244F44">
        <w:rPr>
          <w:rFonts w:hAnsi="Times New Roman" w:cs="Times New Roman"/>
          <w:noProof/>
        </w:rPr>
        <w:t>-</w:t>
      </w:r>
      <w:r w:rsidR="00CF1DA4" w:rsidRPr="00244F44">
        <w:rPr>
          <w:rFonts w:hAnsi="Times New Roman" w:cs="Times New Roman"/>
          <w:noProof/>
        </w:rPr>
        <w:t>making</w:t>
      </w:r>
      <w:r w:rsidR="00CF1DA4" w:rsidRPr="00CF1DA4">
        <w:rPr>
          <w:rFonts w:hAnsi="Times New Roman" w:cs="Times New Roman"/>
        </w:rPr>
        <w:t xml:space="preserve"> on he</w:t>
      </w:r>
      <w:r w:rsidR="00BF479F">
        <w:rPr>
          <w:rFonts w:hAnsi="Times New Roman" w:cs="Times New Roman"/>
        </w:rPr>
        <w:t xml:space="preserve">alth care service.” (Cuellar, </w:t>
      </w:r>
      <w:r w:rsidR="00CF1DA4" w:rsidRPr="00CF1DA4">
        <w:rPr>
          <w:rFonts w:hAnsi="Times New Roman" w:cs="Times New Roman"/>
        </w:rPr>
        <w:t>2017).</w:t>
      </w:r>
      <w:r w:rsidR="003B5524" w:rsidRPr="00CF1DA4">
        <w:rPr>
          <w:rFonts w:hAnsi="Times New Roman" w:cs="Times New Roman"/>
        </w:rPr>
        <w:t xml:space="preserve"> </w:t>
      </w:r>
      <w:bookmarkEnd w:id="0"/>
      <w:r w:rsidR="003B5524" w:rsidRPr="00CF1DA4">
        <w:rPr>
          <w:rFonts w:hAnsi="Times New Roman" w:cs="Times New Roman"/>
        </w:rPr>
        <w:br w:type="page"/>
      </w:r>
    </w:p>
    <w:p w:rsidR="003B5524" w:rsidRDefault="003B5524" w:rsidP="00CF1DA4">
      <w:pPr>
        <w:pStyle w:val="APAHeadingCenterIncludedInTOC"/>
        <w:rPr>
          <w:rFonts w:eastAsia="Arial Unicode MS"/>
        </w:rPr>
      </w:pPr>
      <w:r w:rsidRPr="00CF1DA4">
        <w:rPr>
          <w:rFonts w:eastAsia="Arial Unicode MS"/>
        </w:rPr>
        <w:lastRenderedPageBreak/>
        <w:t>References</w:t>
      </w:r>
    </w:p>
    <w:p w:rsidR="00BF479F" w:rsidRPr="00BF479F" w:rsidRDefault="00BF479F" w:rsidP="00BF479F">
      <w:pPr>
        <w:pStyle w:val="APA"/>
        <w:ind w:firstLine="0"/>
      </w:pPr>
    </w:p>
    <w:p w:rsidR="003B5524" w:rsidRPr="00CF1DA4" w:rsidRDefault="003B5524" w:rsidP="00CF1DA4">
      <w:pPr>
        <w:pStyle w:val="APAReference"/>
      </w:pPr>
      <w:bookmarkStart w:id="1" w:name="R429924953472222I0"/>
      <w:r w:rsidRPr="00CF1DA4">
        <w:rPr>
          <w:rFonts w:eastAsia="Arial Unicode MS"/>
        </w:rPr>
        <w:t xml:space="preserve">Cuellar, N. G. (2017, July). </w:t>
      </w:r>
      <w:r w:rsidRPr="00244F44">
        <w:rPr>
          <w:rFonts w:eastAsia="Arial Unicode MS"/>
          <w:noProof/>
        </w:rPr>
        <w:t>Unconscious</w:t>
      </w:r>
      <w:r w:rsidRPr="00CF1DA4">
        <w:rPr>
          <w:rFonts w:eastAsia="Arial Unicode MS"/>
        </w:rPr>
        <w:t xml:space="preserve"> Bias: What Is Yours? </w:t>
      </w:r>
      <w:r w:rsidRPr="00CF1DA4">
        <w:rPr>
          <w:rFonts w:eastAsia="Arial Unicode MS"/>
          <w:i/>
          <w:iCs/>
        </w:rPr>
        <w:t>Journal of Transcultural Nursing</w:t>
      </w:r>
      <w:r w:rsidRPr="00CF1DA4">
        <w:rPr>
          <w:rFonts w:eastAsia="Arial Unicode MS"/>
        </w:rPr>
        <w:t xml:space="preserve">, </w:t>
      </w:r>
      <w:r w:rsidRPr="00CF1DA4">
        <w:rPr>
          <w:rFonts w:eastAsia="Arial Unicode MS"/>
          <w:i/>
          <w:iCs/>
        </w:rPr>
        <w:t>28</w:t>
      </w:r>
      <w:r w:rsidRPr="00CF1DA4">
        <w:rPr>
          <w:rFonts w:eastAsia="Arial Unicode MS"/>
        </w:rPr>
        <w:t>(4), 333.</w:t>
      </w:r>
      <w:bookmarkEnd w:id="1"/>
    </w:p>
    <w:p w:rsidR="003B5524" w:rsidRPr="00CF1DA4" w:rsidRDefault="003B5524" w:rsidP="00CF1DA4">
      <w:pPr>
        <w:pStyle w:val="APAReference"/>
      </w:pPr>
      <w:bookmarkStart w:id="2" w:name="R431414484606481I0"/>
      <w:r w:rsidRPr="00CF1DA4">
        <w:rPr>
          <w:rFonts w:eastAsia="Arial Unicode MS"/>
        </w:rPr>
        <w:t xml:space="preserve">Smith, M. C., &amp; Parker, M. E. (2015). </w:t>
      </w:r>
      <w:r w:rsidRPr="00CF1DA4">
        <w:rPr>
          <w:rFonts w:eastAsia="Arial Unicode MS"/>
          <w:i/>
          <w:iCs/>
        </w:rPr>
        <w:t xml:space="preserve">Nursing theories and nursing practice </w:t>
      </w:r>
      <w:r w:rsidRPr="00CF1DA4">
        <w:rPr>
          <w:rFonts w:eastAsia="Arial Unicode MS"/>
        </w:rPr>
        <w:t xml:space="preserve">(Fourth </w:t>
      </w:r>
      <w:proofErr w:type="gramStart"/>
      <w:r w:rsidRPr="00CF1DA4">
        <w:rPr>
          <w:rFonts w:eastAsia="Arial Unicode MS"/>
        </w:rPr>
        <w:t>ed</w:t>
      </w:r>
      <w:proofErr w:type="gramEnd"/>
      <w:r w:rsidRPr="00CF1DA4">
        <w:rPr>
          <w:rFonts w:eastAsia="Arial Unicode MS"/>
        </w:rPr>
        <w:t>.). Philadelphia, PA: F. A. Davis Company.</w:t>
      </w:r>
      <w:bookmarkEnd w:id="2"/>
    </w:p>
    <w:p w:rsidR="00403C84" w:rsidRPr="00CF1DA4" w:rsidRDefault="00403C84" w:rsidP="00CF1DA4">
      <w:pPr>
        <w:spacing w:line="480" w:lineRule="auto"/>
      </w:pPr>
    </w:p>
    <w:sectPr w:rsidR="00403C84" w:rsidRPr="00CF1DA4" w:rsidSect="00BF479F">
      <w:headerReference w:type="default" r:id="rId8"/>
      <w:footerReference w:type="default" r:id="rId9"/>
      <w:headerReference w:type="first" r:id="rId10"/>
      <w:footerReference w:type="first" r:id="rId11"/>
      <w:pgSz w:w="12240" w:h="15840" w:code="1"/>
      <w:pgMar w:top="1440" w:right="1440" w:bottom="1440" w:left="1440" w:header="720" w:footer="72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558EE" w:rsidRDefault="000558EE" w:rsidP="003B5524">
      <w:r>
        <w:separator/>
      </w:r>
    </w:p>
  </w:endnote>
  <w:endnote w:type="continuationSeparator" w:id="0">
    <w:p w:rsidR="000558EE" w:rsidRDefault="000558EE" w:rsidP="003B55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D0318" w:rsidRDefault="006D0318">
    <w:pPr>
      <w:pStyle w:val="Header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D0318" w:rsidRDefault="006D0318">
    <w:pPr>
      <w:pStyle w:val="Header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558EE" w:rsidRDefault="000558EE" w:rsidP="003B5524">
      <w:r>
        <w:separator/>
      </w:r>
    </w:p>
  </w:footnote>
  <w:footnote w:type="continuationSeparator" w:id="0">
    <w:p w:rsidR="000558EE" w:rsidRDefault="000558EE" w:rsidP="003B552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F479F" w:rsidRDefault="00BF479F">
    <w:pPr>
      <w:pStyle w:val="Header"/>
      <w:jc w:val="right"/>
    </w:pPr>
    <w:r>
      <w:t>Running Head: NURSING</w:t>
    </w:r>
    <w:r>
      <w:tab/>
    </w:r>
    <w:r>
      <w:tab/>
    </w:r>
    <w:sdt>
      <w:sdtPr>
        <w:id w:val="110183509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rsidR="006D0318" w:rsidRDefault="006D0318">
    <w:pPr>
      <w:pStyle w:val="HeaderFoo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72531576"/>
      <w:docPartObj>
        <w:docPartGallery w:val="Page Numbers (Top of Page)"/>
        <w:docPartUnique/>
      </w:docPartObj>
    </w:sdtPr>
    <w:sdtEndPr>
      <w:rPr>
        <w:noProof/>
      </w:rPr>
    </w:sdtEndPr>
    <w:sdtContent>
      <w:p w:rsidR="006D0318" w:rsidRDefault="006D0318">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rsidR="006D0318" w:rsidRDefault="006D0318">
    <w:pPr>
      <w:pStyle w:val="HeaderFoo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F479F" w:rsidRDefault="00BF479F">
    <w:pPr>
      <w:pStyle w:val="Header"/>
      <w:jc w:val="right"/>
    </w:pPr>
    <w:r>
      <w:t>NURSING</w:t>
    </w:r>
    <w:r>
      <w:tab/>
    </w:r>
    <w:r>
      <w:tab/>
    </w:r>
    <w:sdt>
      <w:sdtPr>
        <w:id w:val="56253234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3</w:t>
        </w:r>
        <w:r>
          <w:rPr>
            <w:noProof/>
          </w:rPr>
          <w:fldChar w:fldCharType="end"/>
        </w:r>
      </w:sdtContent>
    </w:sdt>
  </w:p>
  <w:p w:rsidR="006D0318" w:rsidRDefault="006D0318">
    <w:pPr>
      <w:pStyle w:val="APAPageHeading"/>
      <w:tabs>
        <w:tab w:val="clear" w:pos="9360"/>
        <w:tab w:val="right" w:pos="9340"/>
      </w:tabs>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F479F" w:rsidRDefault="00BF479F">
    <w:pPr>
      <w:pStyle w:val="Header"/>
      <w:jc w:val="right"/>
    </w:pPr>
    <w:r>
      <w:t>NURSING</w:t>
    </w:r>
    <w:r>
      <w:tab/>
    </w:r>
    <w:r>
      <w:tab/>
    </w:r>
    <w:sdt>
      <w:sdtPr>
        <w:id w:val="-63779187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rsidR="006D0318" w:rsidRDefault="006D0318">
    <w:pPr>
      <w:pStyle w:val="APAPageHeading"/>
      <w:tabs>
        <w:tab w:val="clear" w:pos="9360"/>
        <w:tab w:val="right" w:pos="9340"/>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szA2MDYxtDA0MTAwMzZV0lEKTi0uzszPAykwrAUAzmLSEywAAAA="/>
  </w:docVars>
  <w:rsids>
    <w:rsidRoot w:val="003B5524"/>
    <w:rsid w:val="000558EE"/>
    <w:rsid w:val="000B5736"/>
    <w:rsid w:val="00244F44"/>
    <w:rsid w:val="0035083F"/>
    <w:rsid w:val="003B5524"/>
    <w:rsid w:val="00403C84"/>
    <w:rsid w:val="005C4A02"/>
    <w:rsid w:val="006D0318"/>
    <w:rsid w:val="00BF479F"/>
    <w:rsid w:val="00CF1DA4"/>
    <w:rsid w:val="00DA3201"/>
    <w:rsid w:val="00F52F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E20F2C1-9C6C-4CFF-A82D-2909ACF6D5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2"/>
        <w:lang w:val="en-US" w:eastAsia="en-US" w:bidi="ar-SA"/>
      </w:rPr>
    </w:rPrDefault>
    <w:pPrDefault>
      <w:pPr>
        <w:spacing w:after="16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3B5524"/>
    <w:pPr>
      <w:pBdr>
        <w:top w:val="nil"/>
        <w:left w:val="nil"/>
        <w:bottom w:val="nil"/>
        <w:right w:val="nil"/>
        <w:between w:val="nil"/>
        <w:bar w:val="nil"/>
      </w:pBdr>
      <w:spacing w:after="0" w:line="240" w:lineRule="auto"/>
    </w:pPr>
    <w:rPr>
      <w:rFonts w:eastAsia="Arial Unicode MS"/>
      <w:szCs w:val="24"/>
      <w:bdr w:val="n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erFooter">
    <w:name w:val="Header &amp; Footer"/>
    <w:rsid w:val="003B5524"/>
    <w:pPr>
      <w:pBdr>
        <w:top w:val="nil"/>
        <w:left w:val="nil"/>
        <w:bottom w:val="nil"/>
        <w:right w:val="nil"/>
        <w:between w:val="nil"/>
        <w:bar w:val="nil"/>
      </w:pBdr>
      <w:tabs>
        <w:tab w:val="right" w:pos="9020"/>
      </w:tabs>
      <w:spacing w:after="0" w:line="240" w:lineRule="auto"/>
    </w:pPr>
    <w:rPr>
      <w:rFonts w:ascii="Helvetica" w:eastAsia="Arial Unicode MS" w:hAnsi="Arial Unicode MS" w:cs="Arial Unicode MS"/>
      <w:color w:val="000000"/>
      <w:szCs w:val="24"/>
      <w:bdr w:val="nil"/>
    </w:rPr>
  </w:style>
  <w:style w:type="paragraph" w:customStyle="1" w:styleId="APA">
    <w:name w:val="APA"/>
    <w:rsid w:val="003B5524"/>
    <w:pPr>
      <w:pBdr>
        <w:top w:val="nil"/>
        <w:left w:val="nil"/>
        <w:bottom w:val="nil"/>
        <w:right w:val="nil"/>
        <w:between w:val="nil"/>
        <w:bar w:val="nil"/>
      </w:pBdr>
      <w:spacing w:after="0"/>
      <w:ind w:firstLine="720"/>
    </w:pPr>
    <w:rPr>
      <w:rFonts w:eastAsia="Arial Unicode MS" w:hAnsi="Arial Unicode MS" w:cs="Arial Unicode MS"/>
      <w:color w:val="000000"/>
      <w:szCs w:val="24"/>
      <w:u w:color="000000"/>
      <w:bdr w:val="nil"/>
    </w:rPr>
  </w:style>
  <w:style w:type="paragraph" w:customStyle="1" w:styleId="APAHeadingCenter">
    <w:name w:val="APA Heading Center"/>
    <w:next w:val="APA"/>
    <w:rsid w:val="003B5524"/>
    <w:pPr>
      <w:pBdr>
        <w:top w:val="nil"/>
        <w:left w:val="nil"/>
        <w:bottom w:val="nil"/>
        <w:right w:val="nil"/>
        <w:between w:val="nil"/>
        <w:bar w:val="nil"/>
      </w:pBdr>
      <w:spacing w:after="0"/>
      <w:jc w:val="center"/>
    </w:pPr>
    <w:rPr>
      <w:rFonts w:eastAsia="Arial Unicode MS" w:hAnsi="Arial Unicode MS" w:cs="Arial Unicode MS"/>
      <w:color w:val="000000"/>
      <w:szCs w:val="24"/>
      <w:u w:color="000000"/>
      <w:bdr w:val="nil"/>
    </w:rPr>
  </w:style>
  <w:style w:type="paragraph" w:customStyle="1" w:styleId="APAPageHeading">
    <w:name w:val="APA Page Heading"/>
    <w:rsid w:val="003B5524"/>
    <w:pPr>
      <w:pBdr>
        <w:top w:val="nil"/>
        <w:left w:val="nil"/>
        <w:bottom w:val="nil"/>
        <w:right w:val="nil"/>
        <w:between w:val="nil"/>
        <w:bar w:val="nil"/>
      </w:pBdr>
      <w:tabs>
        <w:tab w:val="right" w:pos="9360"/>
      </w:tabs>
      <w:spacing w:after="0"/>
    </w:pPr>
    <w:rPr>
      <w:rFonts w:eastAsia="Arial Unicode MS" w:hAnsi="Arial Unicode MS" w:cs="Arial Unicode MS"/>
      <w:color w:val="000000"/>
      <w:szCs w:val="24"/>
      <w:u w:color="000000"/>
      <w:bdr w:val="nil"/>
    </w:rPr>
  </w:style>
  <w:style w:type="paragraph" w:customStyle="1" w:styleId="APAHeadingCenterIncludedInTOC">
    <w:name w:val="APA Heading Center Included In TOC"/>
    <w:next w:val="APA"/>
    <w:rsid w:val="003B5524"/>
    <w:pPr>
      <w:pBdr>
        <w:top w:val="nil"/>
        <w:left w:val="nil"/>
        <w:bottom w:val="nil"/>
        <w:right w:val="nil"/>
        <w:between w:val="nil"/>
        <w:bar w:val="nil"/>
      </w:pBdr>
      <w:spacing w:after="0"/>
      <w:jc w:val="center"/>
      <w:outlineLvl w:val="0"/>
    </w:pPr>
    <w:rPr>
      <w:rFonts w:eastAsia="Times New Roman"/>
      <w:color w:val="000000"/>
      <w:szCs w:val="24"/>
      <w:u w:color="000000"/>
      <w:bdr w:val="nil"/>
    </w:rPr>
  </w:style>
  <w:style w:type="paragraph" w:customStyle="1" w:styleId="APAReference">
    <w:name w:val="APA Reference"/>
    <w:rsid w:val="003B5524"/>
    <w:pPr>
      <w:pBdr>
        <w:top w:val="nil"/>
        <w:left w:val="nil"/>
        <w:bottom w:val="nil"/>
        <w:right w:val="nil"/>
        <w:between w:val="nil"/>
        <w:bar w:val="nil"/>
      </w:pBdr>
      <w:spacing w:after="0"/>
      <w:ind w:left="720" w:hanging="720"/>
    </w:pPr>
    <w:rPr>
      <w:rFonts w:eastAsia="Times New Roman"/>
      <w:color w:val="000000"/>
      <w:szCs w:val="24"/>
      <w:u w:color="000000"/>
      <w:bdr w:val="nil"/>
    </w:rPr>
  </w:style>
  <w:style w:type="paragraph" w:styleId="Header">
    <w:name w:val="header"/>
    <w:basedOn w:val="Normal"/>
    <w:link w:val="HeaderChar"/>
    <w:uiPriority w:val="99"/>
    <w:unhideWhenUsed/>
    <w:rsid w:val="003B5524"/>
    <w:pPr>
      <w:tabs>
        <w:tab w:val="center" w:pos="4680"/>
        <w:tab w:val="right" w:pos="9360"/>
      </w:tabs>
    </w:pPr>
  </w:style>
  <w:style w:type="character" w:customStyle="1" w:styleId="HeaderChar">
    <w:name w:val="Header Char"/>
    <w:basedOn w:val="DefaultParagraphFont"/>
    <w:link w:val="Header"/>
    <w:uiPriority w:val="99"/>
    <w:rsid w:val="003B5524"/>
    <w:rPr>
      <w:rFonts w:eastAsia="Arial Unicode MS"/>
      <w:szCs w:val="24"/>
      <w:bdr w:val="nil"/>
    </w:rPr>
  </w:style>
  <w:style w:type="paragraph" w:styleId="Footer">
    <w:name w:val="footer"/>
    <w:basedOn w:val="Normal"/>
    <w:link w:val="FooterChar"/>
    <w:uiPriority w:val="99"/>
    <w:unhideWhenUsed/>
    <w:rsid w:val="003B5524"/>
    <w:pPr>
      <w:tabs>
        <w:tab w:val="center" w:pos="4680"/>
        <w:tab w:val="right" w:pos="9360"/>
      </w:tabs>
    </w:pPr>
  </w:style>
  <w:style w:type="character" w:customStyle="1" w:styleId="FooterChar">
    <w:name w:val="Footer Char"/>
    <w:basedOn w:val="DefaultParagraphFont"/>
    <w:link w:val="Footer"/>
    <w:uiPriority w:val="99"/>
    <w:rsid w:val="003B5524"/>
    <w:rPr>
      <w:rFonts w:eastAsia="Arial Unicode MS"/>
      <w:szCs w:val="24"/>
      <w:bdr w:val="n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2.xml"/><Relationship Id="rId5" Type="http://schemas.openxmlformats.org/officeDocument/2006/relationships/endnotes" Target="endnotes.xml"/><Relationship Id="rId10" Type="http://schemas.openxmlformats.org/officeDocument/2006/relationships/header" Target="header4.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337</Words>
  <Characters>1926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folks</dc:creator>
  <cp:keywords/>
  <dc:description/>
  <cp:lastModifiedBy>samuel kibe</cp:lastModifiedBy>
  <cp:revision>2</cp:revision>
  <dcterms:created xsi:type="dcterms:W3CDTF">2018-04-15T22:59:00Z</dcterms:created>
  <dcterms:modified xsi:type="dcterms:W3CDTF">2018-04-15T22:59:00Z</dcterms:modified>
</cp:coreProperties>
</file>